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0AFD" w14:textId="77777777" w:rsidR="008B712A" w:rsidRPr="000F3088" w:rsidRDefault="00366415" w:rsidP="004B24D9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ELIGIBILITY</w:t>
      </w:r>
    </w:p>
    <w:p w14:paraId="6E6B8A76" w14:textId="5C803FDB" w:rsidR="00366415" w:rsidRPr="000F3088" w:rsidRDefault="00366415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All applicants and project participants must be a </w:t>
      </w:r>
      <w:hyperlink r:id="rId8" w:history="1">
        <w:r w:rsidRPr="000F3088">
          <w:rPr>
            <w:rStyle w:val="Hyperlink"/>
            <w:sz w:val="22"/>
            <w:lang w:val="en-US"/>
          </w:rPr>
          <w:t>member</w:t>
        </w:r>
        <w:r w:rsidR="003D3776" w:rsidRPr="000F3088">
          <w:rPr>
            <w:rStyle w:val="Hyperlink"/>
            <w:sz w:val="22"/>
            <w:lang w:val="en-US"/>
          </w:rPr>
          <w:t xml:space="preserve"> of the </w:t>
        </w:r>
        <w:r w:rsidR="003D3776" w:rsidRPr="000F3088">
          <w:rPr>
            <w:rStyle w:val="Hyperlink"/>
            <w:rFonts w:cs="Arial"/>
            <w:sz w:val="22"/>
            <w:shd w:val="clear" w:color="auto" w:fill="FFFFFF"/>
          </w:rPr>
          <w:t>eviDent Foundation Dental Practice Based Research Network (DPBRN)</w:t>
        </w:r>
      </w:hyperlink>
      <w:r w:rsidRPr="000F3088">
        <w:rPr>
          <w:sz w:val="22"/>
          <w:lang w:val="en-US"/>
        </w:rPr>
        <w:t>.</w:t>
      </w:r>
    </w:p>
    <w:p w14:paraId="2EABC921" w14:textId="77777777" w:rsidR="00366415" w:rsidRPr="000F3088" w:rsidRDefault="00366415" w:rsidP="00366415">
      <w:pPr>
        <w:rPr>
          <w:b/>
          <w:bCs/>
          <w:color w:val="44546A"/>
          <w:sz w:val="22"/>
          <w:lang w:val="en-US"/>
        </w:rPr>
      </w:pPr>
    </w:p>
    <w:p w14:paraId="0F4FBEFF" w14:textId="77777777" w:rsidR="0010169D" w:rsidRPr="000F3088" w:rsidRDefault="0010169D" w:rsidP="0010169D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KEY DATES</w:t>
      </w:r>
    </w:p>
    <w:p w14:paraId="015F0579" w14:textId="69FE2327" w:rsidR="0010169D" w:rsidRPr="000F3088" w:rsidRDefault="0010169D" w:rsidP="0010169D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Applications for funding will be accepted </w:t>
      </w:r>
      <w:r w:rsidR="00E8007D" w:rsidRPr="000F3088">
        <w:rPr>
          <w:sz w:val="22"/>
          <w:lang w:val="en-US"/>
        </w:rPr>
        <w:t>until</w:t>
      </w:r>
      <w:r w:rsidRPr="000F3088">
        <w:rPr>
          <w:sz w:val="22"/>
          <w:lang w:val="en-US"/>
        </w:rPr>
        <w:t xml:space="preserve"> </w:t>
      </w:r>
      <w:r w:rsidR="00C8248E" w:rsidRPr="000F3088">
        <w:rPr>
          <w:sz w:val="22"/>
          <w:lang w:val="en-US"/>
        </w:rPr>
        <w:t>18 March 2025 at 12:00 PM (AEDT)</w:t>
      </w:r>
      <w:r w:rsidR="00C05D30" w:rsidRPr="000F3088">
        <w:rPr>
          <w:sz w:val="22"/>
          <w:lang w:val="en-US"/>
        </w:rPr>
        <w:t>.</w:t>
      </w:r>
    </w:p>
    <w:p w14:paraId="3561955A" w14:textId="77777777" w:rsidR="00C05D30" w:rsidRPr="000F3088" w:rsidRDefault="00C05D30" w:rsidP="0010169D">
      <w:pPr>
        <w:rPr>
          <w:sz w:val="22"/>
          <w:lang w:val="en-US"/>
        </w:rPr>
      </w:pPr>
      <w:r w:rsidRPr="000F3088">
        <w:rPr>
          <w:sz w:val="22"/>
          <w:lang w:val="en-US"/>
        </w:rPr>
        <w:t>Late applications will not be considered</w:t>
      </w:r>
      <w:r w:rsidR="0074480B" w:rsidRPr="000F3088">
        <w:rPr>
          <w:sz w:val="22"/>
          <w:lang w:val="en-US"/>
        </w:rPr>
        <w:t>.</w:t>
      </w:r>
    </w:p>
    <w:p w14:paraId="7BAB5F7B" w14:textId="77777777" w:rsidR="0010169D" w:rsidRPr="000F3088" w:rsidRDefault="0010169D" w:rsidP="00366415">
      <w:pPr>
        <w:rPr>
          <w:b/>
          <w:bCs/>
          <w:color w:val="44546A"/>
          <w:sz w:val="22"/>
          <w:lang w:val="en-US"/>
        </w:rPr>
      </w:pPr>
    </w:p>
    <w:p w14:paraId="787AE974" w14:textId="77777777" w:rsidR="00366415" w:rsidRPr="000F3088" w:rsidRDefault="00366415" w:rsidP="00366415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APPLICATION CONDITIONS</w:t>
      </w:r>
    </w:p>
    <w:p w14:paraId="1E5B01CD" w14:textId="235E6748" w:rsidR="00366415" w:rsidRPr="000F3088" w:rsidRDefault="00366415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Only applications </w:t>
      </w:r>
      <w:r w:rsidR="003D3776" w:rsidRPr="000F3088">
        <w:rPr>
          <w:sz w:val="22"/>
          <w:lang w:val="en-US"/>
        </w:rPr>
        <w:t xml:space="preserve">submitted on </w:t>
      </w:r>
      <w:r w:rsidRPr="000F3088">
        <w:rPr>
          <w:sz w:val="22"/>
          <w:lang w:val="en-US"/>
        </w:rPr>
        <w:t>the 202</w:t>
      </w:r>
      <w:r w:rsidR="00C8248E" w:rsidRPr="000F3088">
        <w:rPr>
          <w:sz w:val="22"/>
          <w:lang w:val="en-US"/>
        </w:rPr>
        <w:t>5</w:t>
      </w:r>
      <w:r w:rsidR="000F3088">
        <w:rPr>
          <w:sz w:val="22"/>
          <w:lang w:val="en-US"/>
        </w:rPr>
        <w:t xml:space="preserve"> Evidence</w:t>
      </w:r>
      <w:r w:rsidRPr="000F3088">
        <w:rPr>
          <w:sz w:val="22"/>
          <w:lang w:val="en-US"/>
        </w:rPr>
        <w:t xml:space="preserve"> </w:t>
      </w:r>
      <w:r w:rsidR="005E3B3C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>Grant Application form will be accepted.</w:t>
      </w:r>
    </w:p>
    <w:p w14:paraId="2460D64A" w14:textId="77777777" w:rsidR="00366415" w:rsidRPr="000F3088" w:rsidRDefault="00366415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If at any time during the application and assessment period </w:t>
      </w:r>
      <w:r w:rsidR="002237CC" w:rsidRPr="000F3088">
        <w:rPr>
          <w:sz w:val="22"/>
          <w:lang w:val="en-US"/>
        </w:rPr>
        <w:t xml:space="preserve">applicants </w:t>
      </w:r>
      <w:r w:rsidRPr="000F3088">
        <w:rPr>
          <w:sz w:val="22"/>
          <w:lang w:val="en-US"/>
        </w:rPr>
        <w:t xml:space="preserve">secure funds </w:t>
      </w:r>
      <w:r w:rsidR="00350DC5" w:rsidRPr="000F3088">
        <w:rPr>
          <w:sz w:val="22"/>
          <w:lang w:val="en-US"/>
        </w:rPr>
        <w:t xml:space="preserve">for the project </w:t>
      </w:r>
      <w:r w:rsidRPr="000F3088">
        <w:rPr>
          <w:sz w:val="22"/>
          <w:lang w:val="en-US"/>
        </w:rPr>
        <w:t xml:space="preserve">from another source, which changes the funding situation from that submitted to eviDent, please contact us at </w:t>
      </w:r>
      <w:hyperlink r:id="rId9" w:history="1">
        <w:r w:rsidRPr="000F3088">
          <w:rPr>
            <w:rStyle w:val="Hyperlink"/>
            <w:sz w:val="22"/>
            <w:lang w:val="en-US"/>
          </w:rPr>
          <w:t>ask@evident.net.au</w:t>
        </w:r>
      </w:hyperlink>
      <w:r w:rsidR="00E53E3A" w:rsidRPr="000F3088">
        <w:rPr>
          <w:sz w:val="22"/>
          <w:lang w:val="en-US"/>
        </w:rPr>
        <w:t>.</w:t>
      </w:r>
    </w:p>
    <w:p w14:paraId="32098CEE" w14:textId="77777777" w:rsidR="00366415" w:rsidRPr="000F3088" w:rsidRDefault="00366415" w:rsidP="004B24D9">
      <w:pPr>
        <w:rPr>
          <w:sz w:val="22"/>
          <w:lang w:val="en-US"/>
        </w:rPr>
      </w:pPr>
    </w:p>
    <w:p w14:paraId="33705B35" w14:textId="77777777" w:rsidR="0010169D" w:rsidRPr="000F3088" w:rsidRDefault="0010169D" w:rsidP="0010169D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SIZE OF GRANT</w:t>
      </w:r>
    </w:p>
    <w:p w14:paraId="7867C46F" w14:textId="77777777" w:rsidR="0010169D" w:rsidRPr="000F3088" w:rsidRDefault="00C8248E" w:rsidP="0010169D">
      <w:pPr>
        <w:rPr>
          <w:sz w:val="22"/>
          <w:lang w:val="en-US"/>
        </w:rPr>
      </w:pPr>
      <w:r w:rsidRPr="000F3088">
        <w:rPr>
          <w:sz w:val="22"/>
          <w:lang w:val="en-US"/>
        </w:rPr>
        <w:t>Up to two g</w:t>
      </w:r>
      <w:r w:rsidR="0010169D" w:rsidRPr="000F3088">
        <w:rPr>
          <w:sz w:val="22"/>
          <w:lang w:val="en-US"/>
        </w:rPr>
        <w:t xml:space="preserve">rants of up to $10,000 are available. </w:t>
      </w:r>
      <w:bookmarkStart w:id="0" w:name="_Hlk101278498"/>
      <w:r w:rsidR="0010169D" w:rsidRPr="000F3088">
        <w:rPr>
          <w:sz w:val="22"/>
          <w:lang w:val="en-US"/>
        </w:rPr>
        <w:t xml:space="preserve">It is important to consider and accurately </w:t>
      </w:r>
      <w:r w:rsidR="00350DC5" w:rsidRPr="000F3088">
        <w:rPr>
          <w:sz w:val="22"/>
          <w:lang w:val="en-US"/>
        </w:rPr>
        <w:t xml:space="preserve">identify in the application </w:t>
      </w:r>
      <w:r w:rsidR="0010169D" w:rsidRPr="000F3088">
        <w:rPr>
          <w:sz w:val="22"/>
          <w:lang w:val="en-US"/>
        </w:rPr>
        <w:t>which budget items are absolutely essential for the project to proceed</w:t>
      </w:r>
      <w:bookmarkEnd w:id="0"/>
      <w:r w:rsidR="0010169D" w:rsidRPr="000F3088">
        <w:rPr>
          <w:sz w:val="22"/>
          <w:lang w:val="en-US"/>
        </w:rPr>
        <w:t>.</w:t>
      </w:r>
    </w:p>
    <w:p w14:paraId="3FE7E1C4" w14:textId="77777777" w:rsidR="00C927DC" w:rsidRPr="000F3088" w:rsidRDefault="00C927DC" w:rsidP="00C927DC">
      <w:pPr>
        <w:rPr>
          <w:sz w:val="22"/>
          <w:lang w:val="en-US"/>
        </w:rPr>
      </w:pPr>
    </w:p>
    <w:p w14:paraId="3DCCF764" w14:textId="77777777" w:rsidR="00C927DC" w:rsidRPr="000F3088" w:rsidRDefault="00C927DC" w:rsidP="00C927DC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PERIOD OF FUNDING</w:t>
      </w:r>
    </w:p>
    <w:p w14:paraId="7B3B9356" w14:textId="4E99702D" w:rsidR="00C927DC" w:rsidRPr="000F3088" w:rsidRDefault="00C927DC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Funding is for a single year one-off grant. </w:t>
      </w:r>
    </w:p>
    <w:p w14:paraId="37904C8B" w14:textId="77777777" w:rsidR="0010169D" w:rsidRPr="000F3088" w:rsidRDefault="0010169D" w:rsidP="004B24D9">
      <w:pPr>
        <w:rPr>
          <w:sz w:val="22"/>
          <w:lang w:val="en-US"/>
        </w:rPr>
      </w:pPr>
    </w:p>
    <w:p w14:paraId="35D5458A" w14:textId="77777777" w:rsidR="00150097" w:rsidRPr="000F3088" w:rsidRDefault="00150097" w:rsidP="00C05D3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GRANT RESTRICTIONS</w:t>
      </w:r>
    </w:p>
    <w:p w14:paraId="51D99F31" w14:textId="77777777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One application per applicant may be submitted.</w:t>
      </w:r>
    </w:p>
    <w:p w14:paraId="24BCEF66" w14:textId="77777777" w:rsidR="00C8248E" w:rsidRPr="000F3088" w:rsidRDefault="00C8248E" w:rsidP="00C05D30">
      <w:pPr>
        <w:rPr>
          <w:bCs/>
          <w:sz w:val="22"/>
          <w:lang w:val="en-US"/>
        </w:rPr>
      </w:pPr>
      <w:r w:rsidRPr="000F3088">
        <w:rPr>
          <w:bCs/>
          <w:sz w:val="22"/>
        </w:rPr>
        <w:t xml:space="preserve">Funds will only be released upon receipt of </w:t>
      </w:r>
      <w:r w:rsidR="00A70633" w:rsidRPr="000F3088">
        <w:rPr>
          <w:bCs/>
          <w:sz w:val="22"/>
        </w:rPr>
        <w:t xml:space="preserve">evidence of </w:t>
      </w:r>
      <w:r w:rsidRPr="000F3088">
        <w:rPr>
          <w:bCs/>
          <w:sz w:val="22"/>
        </w:rPr>
        <w:t xml:space="preserve">approval from the relevant Ethics Committee. </w:t>
      </w:r>
    </w:p>
    <w:p w14:paraId="7F38D24D" w14:textId="77777777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Institutional overhead costs will not be funded.</w:t>
      </w:r>
    </w:p>
    <w:p w14:paraId="41E8C14B" w14:textId="77777777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Travel requests should be kept to a minimum and only economy class flights and public transport will be paid for.</w:t>
      </w:r>
    </w:p>
    <w:p w14:paraId="194C34B0" w14:textId="6F7141E4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Presentation, poster or manuscript preparation will not be </w:t>
      </w:r>
      <w:r w:rsidR="00E53E3A" w:rsidRPr="000F3088">
        <w:rPr>
          <w:sz w:val="22"/>
          <w:lang w:val="en-US"/>
        </w:rPr>
        <w:t>funded.</w:t>
      </w:r>
    </w:p>
    <w:p w14:paraId="1B8E00A2" w14:textId="77777777" w:rsidR="00150097" w:rsidRPr="000F3088" w:rsidRDefault="00150097" w:rsidP="00C05D30">
      <w:pPr>
        <w:rPr>
          <w:b/>
          <w:bCs/>
          <w:color w:val="44546A"/>
          <w:sz w:val="22"/>
          <w:lang w:val="en-US"/>
        </w:rPr>
      </w:pPr>
    </w:p>
    <w:p w14:paraId="31BAFF46" w14:textId="77777777" w:rsidR="00C05D30" w:rsidRPr="000F3088" w:rsidRDefault="00C05D30" w:rsidP="00C05D3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ASSESSMENT CRITERIA</w:t>
      </w:r>
    </w:p>
    <w:p w14:paraId="6DDFF1A6" w14:textId="77777777" w:rsidR="0074480B" w:rsidRPr="000F3088" w:rsidRDefault="0074480B" w:rsidP="0074480B">
      <w:pPr>
        <w:rPr>
          <w:sz w:val="22"/>
          <w:lang w:eastAsia="en-AU"/>
        </w:rPr>
      </w:pPr>
      <w:r w:rsidRPr="000F3088">
        <w:rPr>
          <w:sz w:val="22"/>
          <w:lang w:eastAsia="en-AU"/>
        </w:rPr>
        <w:t>Applications will be assessed on the following criteria:</w:t>
      </w:r>
    </w:p>
    <w:p w14:paraId="4346699C" w14:textId="77777777" w:rsidR="0074480B" w:rsidRPr="000F3088" w:rsidRDefault="0074480B" w:rsidP="0074480B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extent to which the project supports </w:t>
      </w:r>
      <w:r w:rsidR="00CA549A" w:rsidRPr="000F3088">
        <w:rPr>
          <w:sz w:val="22"/>
          <w:lang w:eastAsia="en-AU"/>
        </w:rPr>
        <w:t xml:space="preserve">the </w:t>
      </w:r>
      <w:r w:rsidRPr="000F3088">
        <w:rPr>
          <w:sz w:val="22"/>
          <w:lang w:eastAsia="en-AU"/>
        </w:rPr>
        <w:t>eviDent</w:t>
      </w:r>
      <w:r w:rsidR="00CA549A" w:rsidRPr="000F3088">
        <w:rPr>
          <w:sz w:val="22"/>
          <w:lang w:eastAsia="en-AU"/>
        </w:rPr>
        <w:t xml:space="preserve"> Foundation</w:t>
      </w:r>
      <w:r w:rsidRPr="000F3088">
        <w:rPr>
          <w:sz w:val="22"/>
          <w:lang w:eastAsia="en-AU"/>
        </w:rPr>
        <w:t xml:space="preserve">’s mission, </w:t>
      </w:r>
      <w:r w:rsidRPr="000F3088">
        <w:rPr>
          <w:i/>
          <w:sz w:val="22"/>
          <w:lang w:eastAsia="en-AU"/>
        </w:rPr>
        <w:t>to translat</w:t>
      </w:r>
      <w:r w:rsidR="00326187" w:rsidRPr="000F3088">
        <w:rPr>
          <w:i/>
          <w:sz w:val="22"/>
          <w:lang w:eastAsia="en-AU"/>
        </w:rPr>
        <w:t>e</w:t>
      </w:r>
      <w:r w:rsidRPr="000F3088">
        <w:rPr>
          <w:i/>
          <w:sz w:val="22"/>
          <w:lang w:eastAsia="en-AU"/>
        </w:rPr>
        <w:t xml:space="preserve"> oral health research into better general health for all Australians</w:t>
      </w:r>
      <w:r w:rsidRPr="000F3088">
        <w:rPr>
          <w:sz w:val="22"/>
          <w:lang w:eastAsia="en-AU"/>
        </w:rPr>
        <w:t>;</w:t>
      </w:r>
    </w:p>
    <w:p w14:paraId="7F4E6CB2" w14:textId="77777777" w:rsidR="0074480B" w:rsidRPr="000F3088" w:rsidRDefault="0074480B" w:rsidP="0074480B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impact, innovation, relevance and feasibility (including scale, risk and likelihood of achieving </w:t>
      </w:r>
      <w:r w:rsidR="00326187" w:rsidRPr="000F3088">
        <w:rPr>
          <w:sz w:val="22"/>
          <w:lang w:eastAsia="en-AU"/>
        </w:rPr>
        <w:t xml:space="preserve">the project aims </w:t>
      </w:r>
      <w:r w:rsidRPr="000F3088">
        <w:rPr>
          <w:sz w:val="22"/>
          <w:lang w:eastAsia="en-AU"/>
        </w:rPr>
        <w:t xml:space="preserve">within </w:t>
      </w:r>
      <w:r w:rsidR="009F5597" w:rsidRPr="000F3088">
        <w:rPr>
          <w:sz w:val="22"/>
          <w:lang w:eastAsia="en-AU"/>
        </w:rPr>
        <w:t xml:space="preserve">the 1-year </w:t>
      </w:r>
      <w:r w:rsidR="00326187" w:rsidRPr="000F3088">
        <w:rPr>
          <w:sz w:val="22"/>
          <w:lang w:eastAsia="en-AU"/>
        </w:rPr>
        <w:t xml:space="preserve">project </w:t>
      </w:r>
      <w:r w:rsidRPr="000F3088">
        <w:rPr>
          <w:sz w:val="22"/>
          <w:lang w:eastAsia="en-AU"/>
        </w:rPr>
        <w:t xml:space="preserve">timeline; </w:t>
      </w:r>
    </w:p>
    <w:p w14:paraId="7EACDF7F" w14:textId="77777777" w:rsidR="0074480B" w:rsidRPr="000F3088" w:rsidRDefault="0074480B" w:rsidP="0074480B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</w:t>
      </w:r>
      <w:r w:rsidR="00326187" w:rsidRPr="000F3088">
        <w:rPr>
          <w:sz w:val="22"/>
          <w:lang w:eastAsia="en-AU"/>
        </w:rPr>
        <w:t xml:space="preserve">expected </w:t>
      </w:r>
      <w:r w:rsidRPr="000F3088">
        <w:rPr>
          <w:sz w:val="22"/>
          <w:lang w:eastAsia="en-AU"/>
        </w:rPr>
        <w:t>outcomes of the project and anticipated benefits to practitioners and their patients,</w:t>
      </w:r>
      <w:r w:rsidRPr="000F3088">
        <w:rPr>
          <w:sz w:val="22"/>
          <w:lang w:val="en-US"/>
        </w:rPr>
        <w:t xml:space="preserve"> with evidence that is measurable, realistic and </w:t>
      </w:r>
      <w:r w:rsidR="009F5597" w:rsidRPr="000F3088">
        <w:rPr>
          <w:sz w:val="22"/>
          <w:lang w:val="en-US"/>
        </w:rPr>
        <w:t>capable of</w:t>
      </w:r>
      <w:r w:rsidR="002F6B30" w:rsidRPr="000F3088">
        <w:rPr>
          <w:sz w:val="22"/>
          <w:lang w:val="en-US"/>
        </w:rPr>
        <w:t xml:space="preserve"> demonstrating </w:t>
      </w:r>
      <w:r w:rsidRPr="000F3088">
        <w:rPr>
          <w:sz w:val="22"/>
          <w:lang w:val="en-US"/>
        </w:rPr>
        <w:t xml:space="preserve">the impact of </w:t>
      </w:r>
      <w:r w:rsidR="00326187" w:rsidRPr="000F3088">
        <w:rPr>
          <w:sz w:val="22"/>
          <w:lang w:val="en-US"/>
        </w:rPr>
        <w:t xml:space="preserve">the </w:t>
      </w:r>
      <w:r w:rsidR="00CA549A" w:rsidRPr="000F3088">
        <w:rPr>
          <w:sz w:val="22"/>
          <w:lang w:val="en-US"/>
        </w:rPr>
        <w:t xml:space="preserve">Booster </w:t>
      </w:r>
      <w:r w:rsidR="00326187" w:rsidRPr="000F3088">
        <w:rPr>
          <w:sz w:val="22"/>
          <w:lang w:val="en-US"/>
        </w:rPr>
        <w:t xml:space="preserve">Grant </w:t>
      </w:r>
      <w:r w:rsidRPr="000F3088">
        <w:rPr>
          <w:sz w:val="22"/>
          <w:lang w:val="en-US"/>
        </w:rPr>
        <w:t>funding</w:t>
      </w:r>
      <w:r w:rsidRPr="000F3088">
        <w:rPr>
          <w:sz w:val="22"/>
          <w:lang w:eastAsia="en-AU"/>
        </w:rPr>
        <w:t>;</w:t>
      </w:r>
    </w:p>
    <w:p w14:paraId="49070EA3" w14:textId="77777777" w:rsidR="0074480B" w:rsidRPr="000F3088" w:rsidRDefault="0074480B" w:rsidP="00C05D30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extent to which opportunities exist for the future development </w:t>
      </w:r>
      <w:r w:rsidR="002F6B30" w:rsidRPr="000F3088">
        <w:rPr>
          <w:sz w:val="22"/>
          <w:lang w:eastAsia="en-AU"/>
        </w:rPr>
        <w:t xml:space="preserve">and/or extension </w:t>
      </w:r>
      <w:r w:rsidRPr="000F3088">
        <w:rPr>
          <w:sz w:val="22"/>
          <w:lang w:eastAsia="en-AU"/>
        </w:rPr>
        <w:t xml:space="preserve">of the </w:t>
      </w:r>
      <w:r w:rsidR="00326187" w:rsidRPr="000F3088">
        <w:rPr>
          <w:sz w:val="22"/>
          <w:lang w:eastAsia="en-AU"/>
        </w:rPr>
        <w:t>expected</w:t>
      </w:r>
      <w:r w:rsidR="002F6B30" w:rsidRPr="000F3088">
        <w:rPr>
          <w:sz w:val="22"/>
          <w:lang w:eastAsia="en-AU"/>
        </w:rPr>
        <w:t xml:space="preserve"> </w:t>
      </w:r>
      <w:r w:rsidRPr="000F3088">
        <w:rPr>
          <w:sz w:val="22"/>
          <w:lang w:eastAsia="en-AU"/>
        </w:rPr>
        <w:t>project</w:t>
      </w:r>
      <w:r w:rsidR="002F6B30" w:rsidRPr="000F3088">
        <w:rPr>
          <w:sz w:val="22"/>
          <w:lang w:eastAsia="en-AU"/>
        </w:rPr>
        <w:t xml:space="preserve"> outcomes</w:t>
      </w:r>
      <w:r w:rsidRPr="000F3088">
        <w:rPr>
          <w:sz w:val="22"/>
          <w:lang w:eastAsia="en-AU"/>
        </w:rPr>
        <w:t>;</w:t>
      </w:r>
    </w:p>
    <w:p w14:paraId="2EC954AA" w14:textId="77777777" w:rsidR="00C05D30" w:rsidRPr="000F3088" w:rsidRDefault="002F6B30" w:rsidP="00C05D30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val="en-US"/>
        </w:rPr>
        <w:t>Likelihood that the Applicant will</w:t>
      </w:r>
      <w:r w:rsidR="00C05D30" w:rsidRPr="000F3088">
        <w:rPr>
          <w:sz w:val="22"/>
          <w:lang w:val="en-US"/>
        </w:rPr>
        <w:t xml:space="preserve"> achieve the </w:t>
      </w:r>
      <w:r w:rsidRPr="000F3088">
        <w:rPr>
          <w:sz w:val="22"/>
          <w:lang w:val="en-US"/>
        </w:rPr>
        <w:t>project aims and expected outcomes</w:t>
      </w:r>
      <w:r w:rsidR="00C05D30" w:rsidRPr="000F3088">
        <w:rPr>
          <w:sz w:val="22"/>
          <w:lang w:val="en-US"/>
        </w:rPr>
        <w:t xml:space="preserve"> </w:t>
      </w:r>
      <w:r w:rsidRPr="000F3088">
        <w:rPr>
          <w:sz w:val="22"/>
          <w:lang w:val="en-US"/>
        </w:rPr>
        <w:t xml:space="preserve">given their experience and the available </w:t>
      </w:r>
      <w:r w:rsidR="00C05D30" w:rsidRPr="000F3088">
        <w:rPr>
          <w:sz w:val="22"/>
          <w:lang w:val="en-US"/>
        </w:rPr>
        <w:t>resources</w:t>
      </w:r>
      <w:r w:rsidRPr="000F3088">
        <w:rPr>
          <w:sz w:val="22"/>
          <w:lang w:val="en-US"/>
        </w:rPr>
        <w:t xml:space="preserve"> of their </w:t>
      </w:r>
      <w:proofErr w:type="spellStart"/>
      <w:r w:rsidRPr="000F3088">
        <w:rPr>
          <w:sz w:val="22"/>
          <w:lang w:val="en-US"/>
        </w:rPr>
        <w:t>organisation</w:t>
      </w:r>
      <w:proofErr w:type="spellEnd"/>
      <w:r w:rsidR="0074480B" w:rsidRPr="000F3088">
        <w:rPr>
          <w:sz w:val="22"/>
          <w:lang w:val="en-US"/>
        </w:rPr>
        <w:t>.</w:t>
      </w:r>
    </w:p>
    <w:p w14:paraId="7CC1C23D" w14:textId="77777777" w:rsidR="00C05D30" w:rsidRPr="000F3088" w:rsidRDefault="00C05D30" w:rsidP="00C05D30">
      <w:pPr>
        <w:rPr>
          <w:sz w:val="22"/>
          <w:lang w:val="en-US"/>
        </w:rPr>
      </w:pPr>
    </w:p>
    <w:p w14:paraId="30459F1D" w14:textId="66F9B5F8" w:rsidR="00C05D30" w:rsidRPr="000F3088" w:rsidRDefault="00CA549A" w:rsidP="00C05D3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 xml:space="preserve">APPLICATION </w:t>
      </w:r>
      <w:r w:rsidR="00C05D30" w:rsidRPr="000F3088">
        <w:rPr>
          <w:b/>
          <w:bCs/>
          <w:color w:val="44546A"/>
          <w:sz w:val="22"/>
          <w:lang w:val="en-US"/>
        </w:rPr>
        <w:t xml:space="preserve">ASSESSMENT </w:t>
      </w:r>
    </w:p>
    <w:p w14:paraId="79F5E63C" w14:textId="77777777" w:rsidR="00F30D08" w:rsidRPr="000F3088" w:rsidRDefault="00F30D08" w:rsidP="00F30D08">
      <w:pPr>
        <w:rPr>
          <w:sz w:val="22"/>
          <w:lang w:val="en-US"/>
        </w:rPr>
      </w:pPr>
      <w:r w:rsidRPr="000F3088">
        <w:rPr>
          <w:sz w:val="22"/>
          <w:lang w:val="en-US"/>
        </w:rPr>
        <w:t>Please do not submit any additional information to that requ</w:t>
      </w:r>
      <w:r w:rsidR="00326187" w:rsidRPr="000F3088">
        <w:rPr>
          <w:sz w:val="22"/>
          <w:lang w:val="en-US"/>
        </w:rPr>
        <w:t>ired</w:t>
      </w:r>
      <w:r w:rsidRPr="000F3088">
        <w:rPr>
          <w:sz w:val="22"/>
          <w:lang w:val="en-US"/>
        </w:rPr>
        <w:t xml:space="preserve"> to complete the 202</w:t>
      </w:r>
      <w:r w:rsidR="00C8248E" w:rsidRPr="000F3088">
        <w:rPr>
          <w:sz w:val="22"/>
          <w:lang w:val="en-US"/>
        </w:rPr>
        <w:t>5</w:t>
      </w:r>
      <w:r w:rsidRPr="000F3088">
        <w:rPr>
          <w:sz w:val="22"/>
          <w:lang w:val="en-US"/>
        </w:rPr>
        <w:t xml:space="preserve"> </w:t>
      </w:r>
      <w:r w:rsidR="00CA549A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 xml:space="preserve">Grant Application form unless a specific request </w:t>
      </w:r>
      <w:r w:rsidR="00326187" w:rsidRPr="000F3088">
        <w:rPr>
          <w:sz w:val="22"/>
          <w:lang w:val="en-US"/>
        </w:rPr>
        <w:t xml:space="preserve">to do so is received </w:t>
      </w:r>
      <w:r w:rsidRPr="000F3088">
        <w:rPr>
          <w:sz w:val="22"/>
          <w:lang w:val="en-US"/>
        </w:rPr>
        <w:t>from the eviDent Foundation.</w:t>
      </w:r>
    </w:p>
    <w:p w14:paraId="698E8FAB" w14:textId="77777777" w:rsidR="00F30D08" w:rsidRPr="000F3088" w:rsidRDefault="00F30D08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A</w:t>
      </w:r>
      <w:r w:rsidR="00C05D30" w:rsidRPr="000F3088">
        <w:rPr>
          <w:sz w:val="22"/>
          <w:lang w:val="en-US"/>
        </w:rPr>
        <w:t>pplication</w:t>
      </w:r>
      <w:r w:rsidRPr="000F3088">
        <w:rPr>
          <w:sz w:val="22"/>
          <w:lang w:val="en-US"/>
        </w:rPr>
        <w:t>s</w:t>
      </w:r>
      <w:r w:rsidR="00C05D30" w:rsidRPr="000F3088">
        <w:rPr>
          <w:sz w:val="22"/>
          <w:lang w:val="en-US"/>
        </w:rPr>
        <w:t xml:space="preserve"> will be</w:t>
      </w:r>
      <w:r w:rsidR="00006760" w:rsidRPr="000F3088">
        <w:rPr>
          <w:sz w:val="22"/>
          <w:lang w:val="en-US"/>
        </w:rPr>
        <w:t xml:space="preserve"> assessed by the eviDent </w:t>
      </w:r>
      <w:r w:rsidR="00E53E3A" w:rsidRPr="000F3088">
        <w:rPr>
          <w:sz w:val="22"/>
          <w:lang w:val="en-US"/>
        </w:rPr>
        <w:t>DPBRN</w:t>
      </w:r>
      <w:r w:rsidRPr="000F3088">
        <w:rPr>
          <w:sz w:val="22"/>
          <w:lang w:val="en-US"/>
        </w:rPr>
        <w:t xml:space="preserve"> </w:t>
      </w:r>
      <w:r w:rsidR="00006760" w:rsidRPr="000F3088">
        <w:rPr>
          <w:sz w:val="22"/>
          <w:lang w:val="en-US"/>
        </w:rPr>
        <w:t xml:space="preserve">Committee. </w:t>
      </w:r>
    </w:p>
    <w:p w14:paraId="1D2A8756" w14:textId="77777777" w:rsidR="00006760" w:rsidRPr="000F3088" w:rsidRDefault="00F30D08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lastRenderedPageBreak/>
        <w:t xml:space="preserve">All </w:t>
      </w:r>
      <w:r w:rsidR="00006760" w:rsidRPr="000F3088">
        <w:rPr>
          <w:sz w:val="22"/>
          <w:lang w:val="en-US"/>
        </w:rPr>
        <w:t>application</w:t>
      </w:r>
      <w:r w:rsidRPr="000F3088">
        <w:rPr>
          <w:sz w:val="22"/>
          <w:lang w:val="en-US"/>
        </w:rPr>
        <w:t>s</w:t>
      </w:r>
      <w:r w:rsidR="00006760" w:rsidRPr="000F3088">
        <w:rPr>
          <w:sz w:val="22"/>
          <w:lang w:val="en-US"/>
        </w:rPr>
        <w:t xml:space="preserve"> will </w:t>
      </w:r>
      <w:r w:rsidRPr="000F3088">
        <w:rPr>
          <w:sz w:val="22"/>
          <w:lang w:val="en-US"/>
        </w:rPr>
        <w:t xml:space="preserve">also </w:t>
      </w:r>
      <w:r w:rsidR="00006760" w:rsidRPr="000F3088">
        <w:rPr>
          <w:sz w:val="22"/>
          <w:lang w:val="en-US"/>
        </w:rPr>
        <w:t>be considered by the eviDent Foundation Board.</w:t>
      </w:r>
    </w:p>
    <w:p w14:paraId="0396BD85" w14:textId="77777777" w:rsidR="00006760" w:rsidRPr="000F3088" w:rsidRDefault="00006760" w:rsidP="00C05D30">
      <w:pPr>
        <w:rPr>
          <w:sz w:val="22"/>
          <w:lang w:val="en-US"/>
        </w:rPr>
      </w:pPr>
    </w:p>
    <w:p w14:paraId="48F15189" w14:textId="77777777" w:rsidR="00006760" w:rsidRPr="000F3088" w:rsidRDefault="00006760" w:rsidP="0000676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NOTIFICATION</w:t>
      </w:r>
    </w:p>
    <w:p w14:paraId="6CD1D3C7" w14:textId="03ECB6B3" w:rsidR="0074480B" w:rsidRPr="000F3088" w:rsidRDefault="007A5E5B" w:rsidP="00006760">
      <w:pPr>
        <w:rPr>
          <w:sz w:val="22"/>
          <w:lang w:val="en-US"/>
        </w:rPr>
      </w:pPr>
      <w:r w:rsidRPr="000F3088">
        <w:rPr>
          <w:sz w:val="22"/>
          <w:lang w:val="en-US"/>
        </w:rPr>
        <w:t>S</w:t>
      </w:r>
      <w:r w:rsidR="00006760" w:rsidRPr="000F3088">
        <w:rPr>
          <w:sz w:val="22"/>
          <w:lang w:val="en-US"/>
        </w:rPr>
        <w:t>uccess</w:t>
      </w:r>
      <w:r w:rsidR="0044643F" w:rsidRPr="000F3088">
        <w:rPr>
          <w:sz w:val="22"/>
          <w:lang w:val="en-US"/>
        </w:rPr>
        <w:t>ful</w:t>
      </w:r>
      <w:r w:rsidR="00006760" w:rsidRPr="000F3088">
        <w:rPr>
          <w:sz w:val="22"/>
          <w:lang w:val="en-US"/>
        </w:rPr>
        <w:t xml:space="preserve"> and unsuccessful </w:t>
      </w:r>
      <w:r w:rsidR="00CA549A" w:rsidRPr="000F3088">
        <w:rPr>
          <w:sz w:val="22"/>
          <w:lang w:val="en-US"/>
        </w:rPr>
        <w:t xml:space="preserve">Applicants </w:t>
      </w:r>
      <w:r w:rsidR="00006760" w:rsidRPr="000F3088">
        <w:rPr>
          <w:sz w:val="22"/>
          <w:lang w:val="en-US"/>
        </w:rPr>
        <w:t>will be notified by</w:t>
      </w:r>
      <w:r w:rsidR="00CA549A" w:rsidRPr="000F3088">
        <w:rPr>
          <w:sz w:val="22"/>
          <w:lang w:val="en-US"/>
        </w:rPr>
        <w:t xml:space="preserve"> the </w:t>
      </w:r>
      <w:proofErr w:type="gramStart"/>
      <w:r w:rsidR="00CA549A" w:rsidRPr="000F3088">
        <w:rPr>
          <w:sz w:val="22"/>
          <w:lang w:val="en-US"/>
        </w:rPr>
        <w:t>eviDent</w:t>
      </w:r>
      <w:proofErr w:type="gramEnd"/>
      <w:r w:rsidR="00CA549A" w:rsidRPr="000F3088">
        <w:rPr>
          <w:sz w:val="22"/>
          <w:lang w:val="en-US"/>
        </w:rPr>
        <w:t xml:space="preserve"> Foundation</w:t>
      </w:r>
      <w:r w:rsidR="0074480B" w:rsidRPr="000F3088">
        <w:rPr>
          <w:sz w:val="22"/>
          <w:lang w:val="en-US"/>
        </w:rPr>
        <w:t>.</w:t>
      </w:r>
    </w:p>
    <w:p w14:paraId="48B65F6C" w14:textId="77777777" w:rsidR="00006760" w:rsidRPr="000F3088" w:rsidRDefault="00006760" w:rsidP="00006760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Please ensure that the </w:t>
      </w:r>
      <w:r w:rsidR="00CA549A" w:rsidRPr="000F3088">
        <w:rPr>
          <w:sz w:val="22"/>
          <w:lang w:val="en-US"/>
        </w:rPr>
        <w:t xml:space="preserve">applicant </w:t>
      </w:r>
      <w:r w:rsidRPr="000F3088">
        <w:rPr>
          <w:sz w:val="22"/>
          <w:lang w:val="en-US"/>
        </w:rPr>
        <w:t xml:space="preserve">email address </w:t>
      </w:r>
      <w:r w:rsidR="007A5E5B" w:rsidRPr="000F3088">
        <w:rPr>
          <w:sz w:val="22"/>
          <w:lang w:val="en-US"/>
        </w:rPr>
        <w:t xml:space="preserve">provided </w:t>
      </w:r>
      <w:r w:rsidRPr="000F3088">
        <w:rPr>
          <w:sz w:val="22"/>
          <w:lang w:val="en-US"/>
        </w:rPr>
        <w:t>in the application form is correct.</w:t>
      </w:r>
    </w:p>
    <w:p w14:paraId="17777BE4" w14:textId="77777777" w:rsidR="00006760" w:rsidRPr="000F3088" w:rsidRDefault="00F30D08" w:rsidP="00006760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eviDent </w:t>
      </w:r>
      <w:r w:rsidR="00006760" w:rsidRPr="000F3088">
        <w:rPr>
          <w:sz w:val="22"/>
          <w:lang w:val="en-US"/>
        </w:rPr>
        <w:t xml:space="preserve">will not provide feedback on </w:t>
      </w:r>
      <w:r w:rsidR="007A5E5B" w:rsidRPr="000F3088">
        <w:rPr>
          <w:sz w:val="22"/>
          <w:lang w:val="en-US"/>
        </w:rPr>
        <w:t xml:space="preserve">individual </w:t>
      </w:r>
      <w:r w:rsidR="00006760" w:rsidRPr="000F3088">
        <w:rPr>
          <w:sz w:val="22"/>
          <w:lang w:val="en-US"/>
        </w:rPr>
        <w:t>applications at any point.</w:t>
      </w:r>
    </w:p>
    <w:p w14:paraId="5DD8A282" w14:textId="77777777" w:rsidR="00006760" w:rsidRPr="000F3088" w:rsidRDefault="00006760" w:rsidP="00006760">
      <w:pPr>
        <w:rPr>
          <w:sz w:val="22"/>
          <w:lang w:val="en-US"/>
        </w:rPr>
      </w:pPr>
    </w:p>
    <w:p w14:paraId="5ADF3668" w14:textId="77777777" w:rsidR="0074480B" w:rsidRPr="000F3088" w:rsidRDefault="0044643F" w:rsidP="0074480B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 xml:space="preserve">REQUESTS FOR </w:t>
      </w:r>
      <w:r w:rsidR="0074480B" w:rsidRPr="000F3088">
        <w:rPr>
          <w:b/>
          <w:bCs/>
          <w:color w:val="44546A"/>
          <w:sz w:val="22"/>
          <w:lang w:val="en-US"/>
        </w:rPr>
        <w:t>CHANGES OR EX</w:t>
      </w:r>
      <w:r w:rsidRPr="000F3088">
        <w:rPr>
          <w:b/>
          <w:bCs/>
          <w:color w:val="44546A"/>
          <w:sz w:val="22"/>
          <w:lang w:val="en-US"/>
        </w:rPr>
        <w:t>TENSIONS</w:t>
      </w:r>
    </w:p>
    <w:p w14:paraId="4037242D" w14:textId="77777777" w:rsidR="0074480B" w:rsidRPr="000F3088" w:rsidRDefault="0074480B" w:rsidP="0074480B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Any changes in </w:t>
      </w:r>
      <w:r w:rsidR="009B60A5" w:rsidRPr="000F3088">
        <w:rPr>
          <w:sz w:val="22"/>
          <w:lang w:val="en-US"/>
        </w:rPr>
        <w:t>a</w:t>
      </w:r>
      <w:r w:rsidR="0044643F" w:rsidRPr="000F3088">
        <w:rPr>
          <w:sz w:val="22"/>
          <w:lang w:val="en-US"/>
        </w:rPr>
        <w:t xml:space="preserve">pplicant </w:t>
      </w:r>
      <w:r w:rsidRPr="000F3088">
        <w:rPr>
          <w:sz w:val="22"/>
          <w:lang w:val="en-US"/>
        </w:rPr>
        <w:t xml:space="preserve">circumstances, </w:t>
      </w:r>
      <w:r w:rsidR="0044643F" w:rsidRPr="000F3088">
        <w:rPr>
          <w:sz w:val="22"/>
          <w:lang w:val="en-US"/>
        </w:rPr>
        <w:t xml:space="preserve">project </w:t>
      </w:r>
      <w:r w:rsidRPr="000F3088">
        <w:rPr>
          <w:sz w:val="22"/>
          <w:lang w:val="en-US"/>
        </w:rPr>
        <w:t xml:space="preserve">budget or delays to </w:t>
      </w:r>
      <w:r w:rsidR="0044643F" w:rsidRPr="000F3088">
        <w:rPr>
          <w:sz w:val="22"/>
          <w:lang w:val="en-US"/>
        </w:rPr>
        <w:t xml:space="preserve">the </w:t>
      </w:r>
      <w:r w:rsidRPr="000F3088">
        <w:rPr>
          <w:sz w:val="22"/>
          <w:lang w:val="en-US"/>
        </w:rPr>
        <w:t xml:space="preserve">project must be notified in writing </w:t>
      </w:r>
      <w:r w:rsidR="0044643F" w:rsidRPr="000F3088">
        <w:rPr>
          <w:sz w:val="22"/>
          <w:lang w:val="en-US"/>
        </w:rPr>
        <w:t xml:space="preserve">as soon as practicable </w:t>
      </w:r>
      <w:r w:rsidRPr="000F3088">
        <w:rPr>
          <w:sz w:val="22"/>
          <w:lang w:val="en-US"/>
        </w:rPr>
        <w:t xml:space="preserve">to </w:t>
      </w:r>
      <w:hyperlink r:id="rId10" w:history="1">
        <w:r w:rsidRPr="000F3088">
          <w:rPr>
            <w:rStyle w:val="Hyperlink"/>
            <w:sz w:val="22"/>
            <w:lang w:val="en-US"/>
          </w:rPr>
          <w:t>ask@evident.net.au</w:t>
        </w:r>
      </w:hyperlink>
      <w:r w:rsidRPr="000F3088">
        <w:rPr>
          <w:sz w:val="22"/>
          <w:lang w:val="en-US"/>
        </w:rPr>
        <w:t>.</w:t>
      </w:r>
    </w:p>
    <w:p w14:paraId="1E739782" w14:textId="77777777" w:rsidR="0074480B" w:rsidRPr="000F3088" w:rsidRDefault="0074480B" w:rsidP="0074480B">
      <w:pPr>
        <w:rPr>
          <w:sz w:val="22"/>
          <w:lang w:val="en-US"/>
        </w:rPr>
      </w:pPr>
    </w:p>
    <w:p w14:paraId="538822CD" w14:textId="77777777" w:rsidR="0074480B" w:rsidRPr="000F3088" w:rsidRDefault="0074480B" w:rsidP="0074480B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REPORTING</w:t>
      </w:r>
    </w:p>
    <w:p w14:paraId="28AC04BD" w14:textId="2B29B19E" w:rsidR="0074480B" w:rsidRPr="000F3088" w:rsidRDefault="0074480B" w:rsidP="0074480B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All applicants must submit an acquittal report on activities funded. Failure to do so may result in </w:t>
      </w:r>
      <w:r w:rsidR="00CA549A" w:rsidRPr="000F3088">
        <w:rPr>
          <w:sz w:val="22"/>
          <w:lang w:val="en-US"/>
        </w:rPr>
        <w:t xml:space="preserve">an applicant </w:t>
      </w:r>
      <w:r w:rsidRPr="000F3088">
        <w:rPr>
          <w:sz w:val="22"/>
          <w:lang w:val="en-US"/>
        </w:rPr>
        <w:t xml:space="preserve">being ineligible for future funding or participation in </w:t>
      </w:r>
      <w:proofErr w:type="gramStart"/>
      <w:r w:rsidRPr="000F3088">
        <w:rPr>
          <w:sz w:val="22"/>
          <w:lang w:val="en-US"/>
        </w:rPr>
        <w:t>eviDent</w:t>
      </w:r>
      <w:proofErr w:type="gramEnd"/>
      <w:r w:rsidR="00CA549A" w:rsidRPr="000F3088">
        <w:rPr>
          <w:sz w:val="22"/>
          <w:lang w:val="en-US"/>
        </w:rPr>
        <w:t xml:space="preserve"> Foundation</w:t>
      </w:r>
      <w:r w:rsidRPr="000F3088">
        <w:rPr>
          <w:sz w:val="22"/>
          <w:lang w:val="en-US"/>
        </w:rPr>
        <w:t xml:space="preserve"> projects</w:t>
      </w:r>
      <w:r w:rsidR="00E53E3A" w:rsidRPr="000F3088">
        <w:rPr>
          <w:sz w:val="22"/>
          <w:lang w:val="en-US"/>
        </w:rPr>
        <w:t>.</w:t>
      </w:r>
    </w:p>
    <w:p w14:paraId="6A3EA092" w14:textId="77777777" w:rsidR="00E53E3A" w:rsidRPr="000F3088" w:rsidRDefault="00E53E3A" w:rsidP="00006760">
      <w:pPr>
        <w:rPr>
          <w:sz w:val="22"/>
          <w:lang w:val="en-US"/>
        </w:rPr>
      </w:pPr>
    </w:p>
    <w:p w14:paraId="7FA3000A" w14:textId="77777777" w:rsidR="00D9448E" w:rsidRPr="000F3088" w:rsidRDefault="00D9448E" w:rsidP="00D9448E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TERMS OF FUNDING</w:t>
      </w:r>
    </w:p>
    <w:p w14:paraId="2B457B44" w14:textId="77777777" w:rsidR="00D9448E" w:rsidRPr="000F3088" w:rsidRDefault="00D9448E" w:rsidP="00D9448E">
      <w:pPr>
        <w:numPr>
          <w:ilvl w:val="0"/>
          <w:numId w:val="9"/>
        </w:numPr>
        <w:rPr>
          <w:b/>
          <w:bCs/>
          <w:color w:val="44546A"/>
          <w:sz w:val="22"/>
          <w:lang w:val="en-US"/>
        </w:rPr>
      </w:pPr>
      <w:r w:rsidRPr="000F3088">
        <w:rPr>
          <w:sz w:val="22"/>
          <w:lang w:val="en-US"/>
        </w:rPr>
        <w:t>The decision of the eviDent Foundation Board is final and is not subject to an appeal process</w:t>
      </w:r>
    </w:p>
    <w:p w14:paraId="2396AE74" w14:textId="77777777" w:rsidR="009476E6" w:rsidRPr="000F3088" w:rsidRDefault="009476E6" w:rsidP="00D9448E">
      <w:pPr>
        <w:numPr>
          <w:ilvl w:val="0"/>
          <w:numId w:val="9"/>
        </w:numPr>
        <w:rPr>
          <w:b/>
          <w:bCs/>
          <w:color w:val="44546A"/>
          <w:sz w:val="22"/>
          <w:lang w:val="en-US"/>
        </w:rPr>
      </w:pPr>
      <w:r w:rsidRPr="000F3088">
        <w:rPr>
          <w:sz w:val="22"/>
          <w:lang w:val="en-US"/>
        </w:rPr>
        <w:t>Successful applicants will be issued with a letter of offer inviting them to enter into a legally binding agreement with the eviDent Foundation (</w:t>
      </w:r>
      <w:r w:rsidR="00CA549A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 xml:space="preserve">Grant Agreement). Failure to respond to the </w:t>
      </w:r>
      <w:r w:rsidR="00CA549A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>Grant Agreement within 10 business days may result in the eviDent Foundation withdrawing its offer of funding</w:t>
      </w:r>
    </w:p>
    <w:p w14:paraId="66AF6E4E" w14:textId="77777777" w:rsidR="00D9448E" w:rsidRPr="000F3088" w:rsidRDefault="00D9448E" w:rsidP="00D9448E">
      <w:pPr>
        <w:numPr>
          <w:ilvl w:val="0"/>
          <w:numId w:val="9"/>
        </w:numPr>
        <w:rPr>
          <w:b/>
          <w:bCs/>
          <w:color w:val="44546A"/>
          <w:sz w:val="22"/>
          <w:lang w:val="en-US"/>
        </w:rPr>
      </w:pPr>
      <w:r w:rsidRPr="000F3088">
        <w:rPr>
          <w:sz w:val="22"/>
          <w:lang w:val="en-US"/>
        </w:rPr>
        <w:t>Grants must be used for the purpose stated in the application</w:t>
      </w:r>
    </w:p>
    <w:p w14:paraId="5286154E" w14:textId="1B5B5607" w:rsidR="000B4AD2" w:rsidRPr="000F3088" w:rsidRDefault="000B4AD2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 xml:space="preserve">Grant recipients must, in all promotional material relating to the project, acknowledge the support received from the </w:t>
      </w:r>
      <w:proofErr w:type="gramStart"/>
      <w:r w:rsidRPr="000F3088">
        <w:rPr>
          <w:sz w:val="22"/>
          <w:lang w:val="en-US"/>
        </w:rPr>
        <w:t>eviDent</w:t>
      </w:r>
      <w:proofErr w:type="gramEnd"/>
      <w:r w:rsidRPr="000F3088">
        <w:rPr>
          <w:sz w:val="22"/>
          <w:lang w:val="en-US"/>
        </w:rPr>
        <w:t xml:space="preserve"> Foundation in a form approved by the eviDent Foundation</w:t>
      </w:r>
    </w:p>
    <w:p w14:paraId="7CEC3390" w14:textId="77777777" w:rsidR="009476E6" w:rsidRPr="000F3088" w:rsidRDefault="009476E6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>Details of the successful project will be listed on the eviDent website and</w:t>
      </w:r>
      <w:r w:rsidR="00CA549A" w:rsidRPr="000F3088">
        <w:rPr>
          <w:sz w:val="22"/>
          <w:lang w:val="en-US"/>
        </w:rPr>
        <w:t xml:space="preserve"> in</w:t>
      </w:r>
      <w:r w:rsidRPr="000F3088">
        <w:rPr>
          <w:sz w:val="22"/>
          <w:lang w:val="en-US"/>
        </w:rPr>
        <w:t xml:space="preserve"> other promotional material. Applicants may be invited to be photographed </w:t>
      </w:r>
      <w:r w:rsidR="00754C8F" w:rsidRPr="000F3088">
        <w:rPr>
          <w:sz w:val="22"/>
          <w:lang w:val="en-US"/>
        </w:rPr>
        <w:t>or appear in videos about the project</w:t>
      </w:r>
    </w:p>
    <w:p w14:paraId="0C83208A" w14:textId="77777777" w:rsidR="00754C8F" w:rsidRPr="000F3088" w:rsidRDefault="00754C8F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>Successful applicants must present their findings at the eviDent Foundation Research Showcase</w:t>
      </w:r>
    </w:p>
    <w:p w14:paraId="1D84001D" w14:textId="77777777" w:rsidR="000B4AD2" w:rsidRPr="000F3088" w:rsidRDefault="000B4AD2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 xml:space="preserve">Any unexpended grant monies that cannot be </w:t>
      </w:r>
      <w:proofErr w:type="spellStart"/>
      <w:r w:rsidRPr="000F3088">
        <w:rPr>
          <w:sz w:val="22"/>
          <w:lang w:val="en-US"/>
        </w:rPr>
        <w:t>utilised</w:t>
      </w:r>
      <w:proofErr w:type="spellEnd"/>
      <w:r w:rsidRPr="000F3088">
        <w:rPr>
          <w:sz w:val="22"/>
          <w:lang w:val="en-US"/>
        </w:rPr>
        <w:t xml:space="preserve"> for the nominated activity must be repaid to the eviDent Foundation</w:t>
      </w:r>
    </w:p>
    <w:p w14:paraId="6C0511EE" w14:textId="3FED2055" w:rsidR="000B4AD2" w:rsidRPr="000F3088" w:rsidRDefault="000B4AD2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 xml:space="preserve">Acquittal reports are due by </w:t>
      </w:r>
      <w:r w:rsidR="00C8248E" w:rsidRPr="000F3088">
        <w:rPr>
          <w:sz w:val="22"/>
          <w:lang w:val="en-US"/>
        </w:rPr>
        <w:t>30 June 202</w:t>
      </w:r>
      <w:r w:rsidR="00943217" w:rsidRPr="000F3088">
        <w:rPr>
          <w:sz w:val="22"/>
          <w:lang w:val="en-US"/>
        </w:rPr>
        <w:t>6</w:t>
      </w:r>
    </w:p>
    <w:p w14:paraId="198DB68C" w14:textId="77777777" w:rsidR="00616922" w:rsidRDefault="00616922" w:rsidP="00006760">
      <w:pPr>
        <w:rPr>
          <w:sz w:val="22"/>
          <w:lang w:val="en-US"/>
        </w:rPr>
      </w:pPr>
    </w:p>
    <w:p w14:paraId="6CA0DFAA" w14:textId="77777777" w:rsidR="00616922" w:rsidRDefault="00616922" w:rsidP="00754C8F">
      <w:pPr>
        <w:rPr>
          <w:sz w:val="22"/>
          <w:lang w:val="en-US"/>
        </w:rPr>
      </w:pPr>
    </w:p>
    <w:sectPr w:rsidR="00616922" w:rsidSect="00F561D3">
      <w:headerReference w:type="default" r:id="rId11"/>
      <w:footerReference w:type="default" r:id="rId12"/>
      <w:pgSz w:w="11906" w:h="16838"/>
      <w:pgMar w:top="1134" w:right="1134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84EB" w14:textId="77777777" w:rsidR="002677A8" w:rsidRDefault="002677A8">
      <w:r>
        <w:separator/>
      </w:r>
    </w:p>
  </w:endnote>
  <w:endnote w:type="continuationSeparator" w:id="0">
    <w:p w14:paraId="142AACEB" w14:textId="77777777" w:rsidR="002677A8" w:rsidRDefault="0026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55FE" w14:textId="77777777" w:rsidR="00510341" w:rsidRPr="00767639" w:rsidRDefault="00510341" w:rsidP="002A15F9">
    <w:pPr>
      <w:pStyle w:val="Footer"/>
      <w:rPr>
        <w:sz w:val="12"/>
        <w:szCs w:val="12"/>
      </w:rPr>
    </w:pPr>
    <w:r>
      <w:rPr>
        <w:sz w:val="12"/>
        <w:szCs w:val="12"/>
      </w:rPr>
      <w:tab/>
    </w:r>
    <w:r w:rsidRPr="00787558">
      <w:rPr>
        <w:sz w:val="20"/>
        <w:szCs w:val="20"/>
      </w:rPr>
      <w:fldChar w:fldCharType="begin"/>
    </w:r>
    <w:r w:rsidRPr="00787558">
      <w:rPr>
        <w:sz w:val="20"/>
        <w:szCs w:val="20"/>
      </w:rPr>
      <w:instrText xml:space="preserve"> PAGE  \* ArabicDash  \* MERGEFORMAT </w:instrText>
    </w:r>
    <w:r w:rsidRPr="00787558">
      <w:rPr>
        <w:sz w:val="20"/>
        <w:szCs w:val="20"/>
      </w:rPr>
      <w:fldChar w:fldCharType="separate"/>
    </w:r>
    <w:r w:rsidR="00A74388">
      <w:rPr>
        <w:noProof/>
        <w:sz w:val="20"/>
        <w:szCs w:val="20"/>
      </w:rPr>
      <w:t>- 1 -</w:t>
    </w:r>
    <w:r w:rsidRPr="0078755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780C" w14:textId="77777777" w:rsidR="002677A8" w:rsidRDefault="002677A8">
      <w:r>
        <w:separator/>
      </w:r>
    </w:p>
  </w:footnote>
  <w:footnote w:type="continuationSeparator" w:id="0">
    <w:p w14:paraId="4FEB7FD2" w14:textId="77777777" w:rsidR="002677A8" w:rsidRDefault="0026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68"/>
    </w:tblGrid>
    <w:tr w:rsidR="00510341" w14:paraId="2423D415" w14:textId="77777777" w:rsidTr="000F3088">
      <w:trPr>
        <w:trHeight w:val="479"/>
      </w:trPr>
      <w:tc>
        <w:tcPr>
          <w:tcW w:w="9905" w:type="dxa"/>
        </w:tcPr>
        <w:p w14:paraId="6D78FAC3" w14:textId="77777777" w:rsidR="00510341" w:rsidRPr="00CC5E3D" w:rsidRDefault="00000000" w:rsidP="002D75C1">
          <w:pPr>
            <w:pStyle w:val="Header"/>
            <w:rPr>
              <w:b/>
              <w:color w:val="5F497A"/>
              <w:sz w:val="16"/>
              <w:szCs w:val="16"/>
            </w:rPr>
          </w:pPr>
          <w:r>
            <w:rPr>
              <w:noProof/>
            </w:rPr>
            <w:pict w14:anchorId="2C4EC6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4.55pt;margin-top:20.95pt;width:119.25pt;height:42.75pt;z-index:-1">
                <v:imagedata r:id="rId1" o:title="eviDent Foundation" cropbottom="10082f"/>
              </v:shape>
            </w:pict>
          </w:r>
          <w:r w:rsidR="00510341" w:rsidRPr="00CC5E3D">
            <w:rPr>
              <w:b/>
              <w:color w:val="5F497A"/>
              <w:sz w:val="16"/>
              <w:szCs w:val="16"/>
            </w:rPr>
            <w:t xml:space="preserve">                                </w:t>
          </w:r>
          <w:r w:rsidR="00510341">
            <w:rPr>
              <w:b/>
              <w:color w:val="5F497A"/>
              <w:sz w:val="16"/>
              <w:szCs w:val="16"/>
            </w:rPr>
            <w:t xml:space="preserve">                               </w:t>
          </w:r>
        </w:p>
        <w:p w14:paraId="5538F8D5" w14:textId="77777777" w:rsidR="00510341" w:rsidRDefault="00510341" w:rsidP="00E76486">
          <w:pP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</w:pPr>
          <w: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                                                                   </w:t>
          </w:r>
        </w:p>
        <w:p w14:paraId="05AEF619" w14:textId="15FEA3DF" w:rsidR="00510341" w:rsidRPr="000F3088" w:rsidRDefault="00510341" w:rsidP="00AD25D2">
          <w:pPr>
            <w:rPr>
              <w:rFonts w:eastAsia="Calibri" w:cs="Garamond-Light"/>
              <w:b/>
              <w:color w:val="1F497D"/>
              <w:szCs w:val="24"/>
              <w:lang w:eastAsia="en-AU"/>
            </w:rPr>
          </w:pPr>
          <w:r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                                              </w:t>
          </w:r>
          <w:r w:rsidR="003C6E01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>202</w:t>
          </w:r>
          <w:r w:rsidR="00C8248E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>5</w:t>
          </w:r>
          <w:r w:rsidR="000F3088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Evidence</w:t>
          </w:r>
          <w:r w:rsidR="003C6E01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</w:t>
          </w:r>
          <w:r w:rsidR="005E3B3C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Booster </w:t>
          </w:r>
          <w:r w:rsidR="003C6E01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>Grant Application</w:t>
          </w:r>
          <w:r w:rsidR="00366415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Guidelines</w:t>
          </w:r>
        </w:p>
      </w:tc>
    </w:tr>
  </w:tbl>
  <w:p w14:paraId="0D8BE98C" w14:textId="77777777" w:rsidR="00510341" w:rsidRPr="00E76486" w:rsidRDefault="00510341" w:rsidP="00B76A5C">
    <w:pPr>
      <w:rPr>
        <w:rFonts w:eastAsia="Calibri" w:cs="Garamond-Light"/>
        <w:b/>
        <w:color w:val="1F497D"/>
        <w:sz w:val="12"/>
        <w:szCs w:val="12"/>
        <w:lang w:eastAsia="en-AU"/>
      </w:rPr>
    </w:pPr>
  </w:p>
  <w:p w14:paraId="4B8B5103" w14:textId="77777777" w:rsidR="00510341" w:rsidRDefault="00510341" w:rsidP="00D54F26">
    <w:pPr>
      <w:ind w:left="4111"/>
      <w:rPr>
        <w:color w:val="1F497D"/>
        <w:sz w:val="20"/>
        <w:szCs w:val="20"/>
      </w:rPr>
    </w:pPr>
    <w:r>
      <w:rPr>
        <w:rFonts w:eastAsia="Calibri" w:cs="Garamond-Light"/>
        <w:color w:val="1F497D"/>
        <w:sz w:val="20"/>
        <w:szCs w:val="20"/>
        <w:lang w:eastAsia="en-AU"/>
      </w:rPr>
      <w:t xml:space="preserve">                                                 </w:t>
    </w:r>
  </w:p>
  <w:p w14:paraId="3AAFBFEC" w14:textId="77777777" w:rsidR="00510341" w:rsidRPr="005745F7" w:rsidRDefault="0051034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8CB"/>
    <w:multiLevelType w:val="hybridMultilevel"/>
    <w:tmpl w:val="CC38F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230"/>
    <w:multiLevelType w:val="hybridMultilevel"/>
    <w:tmpl w:val="794E2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3BD"/>
    <w:multiLevelType w:val="hybridMultilevel"/>
    <w:tmpl w:val="B1385CF0"/>
    <w:lvl w:ilvl="0" w:tplc="92426D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32D8"/>
    <w:multiLevelType w:val="hybridMultilevel"/>
    <w:tmpl w:val="DB5C1CB8"/>
    <w:lvl w:ilvl="0" w:tplc="F264A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000ED"/>
    <w:multiLevelType w:val="hybridMultilevel"/>
    <w:tmpl w:val="E6D63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4ED8"/>
    <w:multiLevelType w:val="multilevel"/>
    <w:tmpl w:val="F0B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D28C4"/>
    <w:multiLevelType w:val="hybridMultilevel"/>
    <w:tmpl w:val="3E548F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050AB6"/>
    <w:multiLevelType w:val="multilevel"/>
    <w:tmpl w:val="AF92EEC4"/>
    <w:lvl w:ilvl="0">
      <w:start w:val="1"/>
      <w:numFmt w:val="decimal"/>
      <w:pStyle w:val="Heading1"/>
      <w:lvlText w:val="%1"/>
      <w:lvlJc w:val="left"/>
      <w:pPr>
        <w:ind w:left="863" w:hanging="432"/>
      </w:pPr>
    </w:lvl>
    <w:lvl w:ilvl="1">
      <w:start w:val="1"/>
      <w:numFmt w:val="decimal"/>
      <w:pStyle w:val="Heading2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1295" w:hanging="864"/>
      </w:pPr>
    </w:lvl>
    <w:lvl w:ilvl="4">
      <w:start w:val="1"/>
      <w:numFmt w:val="decimal"/>
      <w:pStyle w:val="Heading5"/>
      <w:lvlText w:val="%1.%2.%3.%4.%5"/>
      <w:lvlJc w:val="left"/>
      <w:pPr>
        <w:ind w:left="143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8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72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7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015" w:hanging="1584"/>
      </w:pPr>
    </w:lvl>
  </w:abstractNum>
  <w:abstractNum w:abstractNumId="8" w15:restartNumberingAfterBreak="0">
    <w:nsid w:val="60B14419"/>
    <w:multiLevelType w:val="hybridMultilevel"/>
    <w:tmpl w:val="26ECA044"/>
    <w:lvl w:ilvl="0" w:tplc="83E43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8656199">
    <w:abstractNumId w:val="1"/>
  </w:num>
  <w:num w:numId="2" w16cid:durableId="880825351">
    <w:abstractNumId w:val="4"/>
  </w:num>
  <w:num w:numId="3" w16cid:durableId="1493788324">
    <w:abstractNumId w:val="6"/>
  </w:num>
  <w:num w:numId="4" w16cid:durableId="2088723864">
    <w:abstractNumId w:val="2"/>
  </w:num>
  <w:num w:numId="5" w16cid:durableId="1460077044">
    <w:abstractNumId w:val="8"/>
  </w:num>
  <w:num w:numId="6" w16cid:durableId="723338307">
    <w:abstractNumId w:val="0"/>
  </w:num>
  <w:num w:numId="7" w16cid:durableId="2083480375">
    <w:abstractNumId w:val="5"/>
  </w:num>
  <w:num w:numId="8" w16cid:durableId="56899274">
    <w:abstractNumId w:val="7"/>
  </w:num>
  <w:num w:numId="9" w16cid:durableId="51946944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B83"/>
    <w:rsid w:val="000008CF"/>
    <w:rsid w:val="00006760"/>
    <w:rsid w:val="00015A47"/>
    <w:rsid w:val="00021056"/>
    <w:rsid w:val="0004727E"/>
    <w:rsid w:val="00050F0A"/>
    <w:rsid w:val="0006015B"/>
    <w:rsid w:val="00062C81"/>
    <w:rsid w:val="0006521E"/>
    <w:rsid w:val="0007475F"/>
    <w:rsid w:val="00082E3D"/>
    <w:rsid w:val="000906FB"/>
    <w:rsid w:val="000B266B"/>
    <w:rsid w:val="000B4AD2"/>
    <w:rsid w:val="000D25B4"/>
    <w:rsid w:val="000D3989"/>
    <w:rsid w:val="000D40E9"/>
    <w:rsid w:val="000D627C"/>
    <w:rsid w:val="000F2326"/>
    <w:rsid w:val="000F3088"/>
    <w:rsid w:val="001014F0"/>
    <w:rsid w:val="0010169D"/>
    <w:rsid w:val="0012469C"/>
    <w:rsid w:val="00143A86"/>
    <w:rsid w:val="00150097"/>
    <w:rsid w:val="00150D1E"/>
    <w:rsid w:val="00155BA1"/>
    <w:rsid w:val="0016295B"/>
    <w:rsid w:val="0017077B"/>
    <w:rsid w:val="0017287C"/>
    <w:rsid w:val="00173736"/>
    <w:rsid w:val="00174A65"/>
    <w:rsid w:val="00185D94"/>
    <w:rsid w:val="001A5E1A"/>
    <w:rsid w:val="001B2949"/>
    <w:rsid w:val="001B29C9"/>
    <w:rsid w:val="001B5973"/>
    <w:rsid w:val="001B668A"/>
    <w:rsid w:val="001B7C0C"/>
    <w:rsid w:val="001C3509"/>
    <w:rsid w:val="001D13A2"/>
    <w:rsid w:val="001D5158"/>
    <w:rsid w:val="002237CC"/>
    <w:rsid w:val="002258F7"/>
    <w:rsid w:val="00230DE6"/>
    <w:rsid w:val="00241075"/>
    <w:rsid w:val="002470A7"/>
    <w:rsid w:val="002570B6"/>
    <w:rsid w:val="00262148"/>
    <w:rsid w:val="00267223"/>
    <w:rsid w:val="002677A8"/>
    <w:rsid w:val="002A15F9"/>
    <w:rsid w:val="002B12D7"/>
    <w:rsid w:val="002B13C8"/>
    <w:rsid w:val="002C522B"/>
    <w:rsid w:val="002D75C1"/>
    <w:rsid w:val="002F3607"/>
    <w:rsid w:val="002F6B30"/>
    <w:rsid w:val="00300CBC"/>
    <w:rsid w:val="00301516"/>
    <w:rsid w:val="00301CE3"/>
    <w:rsid w:val="00304DE9"/>
    <w:rsid w:val="0031004F"/>
    <w:rsid w:val="003112B3"/>
    <w:rsid w:val="00326058"/>
    <w:rsid w:val="00326187"/>
    <w:rsid w:val="00336E2A"/>
    <w:rsid w:val="003441E9"/>
    <w:rsid w:val="003468E4"/>
    <w:rsid w:val="00347E26"/>
    <w:rsid w:val="00350DC5"/>
    <w:rsid w:val="00355402"/>
    <w:rsid w:val="00355580"/>
    <w:rsid w:val="003643B0"/>
    <w:rsid w:val="00366415"/>
    <w:rsid w:val="00381387"/>
    <w:rsid w:val="00387F05"/>
    <w:rsid w:val="00390A5F"/>
    <w:rsid w:val="00393947"/>
    <w:rsid w:val="003C1929"/>
    <w:rsid w:val="003C63EC"/>
    <w:rsid w:val="003C6E01"/>
    <w:rsid w:val="003D3776"/>
    <w:rsid w:val="00402C04"/>
    <w:rsid w:val="0040464A"/>
    <w:rsid w:val="00404D75"/>
    <w:rsid w:val="00410190"/>
    <w:rsid w:val="00417485"/>
    <w:rsid w:val="004246F4"/>
    <w:rsid w:val="004254F8"/>
    <w:rsid w:val="00445D24"/>
    <w:rsid w:val="0044643F"/>
    <w:rsid w:val="004549CA"/>
    <w:rsid w:val="00471698"/>
    <w:rsid w:val="00481F93"/>
    <w:rsid w:val="004842D4"/>
    <w:rsid w:val="004904AB"/>
    <w:rsid w:val="00497631"/>
    <w:rsid w:val="004A40F1"/>
    <w:rsid w:val="004B1F67"/>
    <w:rsid w:val="004B24D9"/>
    <w:rsid w:val="004B4B51"/>
    <w:rsid w:val="004B56BE"/>
    <w:rsid w:val="004C1E6B"/>
    <w:rsid w:val="004D54C6"/>
    <w:rsid w:val="004E2A15"/>
    <w:rsid w:val="004F2680"/>
    <w:rsid w:val="004F71B1"/>
    <w:rsid w:val="00501CB1"/>
    <w:rsid w:val="005059BB"/>
    <w:rsid w:val="00510341"/>
    <w:rsid w:val="005225D4"/>
    <w:rsid w:val="00530C5C"/>
    <w:rsid w:val="00531B17"/>
    <w:rsid w:val="005412AA"/>
    <w:rsid w:val="00545D55"/>
    <w:rsid w:val="005522DE"/>
    <w:rsid w:val="0055707A"/>
    <w:rsid w:val="00564DC4"/>
    <w:rsid w:val="00566FD0"/>
    <w:rsid w:val="0056722E"/>
    <w:rsid w:val="005745F7"/>
    <w:rsid w:val="00574F7A"/>
    <w:rsid w:val="00597A06"/>
    <w:rsid w:val="005A1CAA"/>
    <w:rsid w:val="005A4F85"/>
    <w:rsid w:val="005B0B98"/>
    <w:rsid w:val="005B5D92"/>
    <w:rsid w:val="005E3B3C"/>
    <w:rsid w:val="00607FEC"/>
    <w:rsid w:val="00616922"/>
    <w:rsid w:val="00617C08"/>
    <w:rsid w:val="00623BAB"/>
    <w:rsid w:val="00634326"/>
    <w:rsid w:val="00634426"/>
    <w:rsid w:val="00636F80"/>
    <w:rsid w:val="006479F7"/>
    <w:rsid w:val="006633A7"/>
    <w:rsid w:val="00663524"/>
    <w:rsid w:val="00671CD0"/>
    <w:rsid w:val="00671EE8"/>
    <w:rsid w:val="00673324"/>
    <w:rsid w:val="00680994"/>
    <w:rsid w:val="006A5ADD"/>
    <w:rsid w:val="006B7003"/>
    <w:rsid w:val="006D123E"/>
    <w:rsid w:val="006D394C"/>
    <w:rsid w:val="006D7B4F"/>
    <w:rsid w:val="006E10B4"/>
    <w:rsid w:val="006F15E4"/>
    <w:rsid w:val="006F6E80"/>
    <w:rsid w:val="00702FE2"/>
    <w:rsid w:val="00704913"/>
    <w:rsid w:val="0070637C"/>
    <w:rsid w:val="00712AAA"/>
    <w:rsid w:val="00717472"/>
    <w:rsid w:val="00721F0E"/>
    <w:rsid w:val="007360FC"/>
    <w:rsid w:val="0074480B"/>
    <w:rsid w:val="00752AA9"/>
    <w:rsid w:val="00754C8F"/>
    <w:rsid w:val="00766E63"/>
    <w:rsid w:val="00767639"/>
    <w:rsid w:val="00773FA6"/>
    <w:rsid w:val="00781CF4"/>
    <w:rsid w:val="00783C33"/>
    <w:rsid w:val="00783C92"/>
    <w:rsid w:val="00784F00"/>
    <w:rsid w:val="00787558"/>
    <w:rsid w:val="00794F2B"/>
    <w:rsid w:val="00797788"/>
    <w:rsid w:val="007A5E5B"/>
    <w:rsid w:val="007C0843"/>
    <w:rsid w:val="007C3030"/>
    <w:rsid w:val="007D790D"/>
    <w:rsid w:val="007E13CF"/>
    <w:rsid w:val="007E2F9A"/>
    <w:rsid w:val="00802B4A"/>
    <w:rsid w:val="0081071A"/>
    <w:rsid w:val="00847CAE"/>
    <w:rsid w:val="00854E12"/>
    <w:rsid w:val="008768B9"/>
    <w:rsid w:val="00880545"/>
    <w:rsid w:val="00884A0A"/>
    <w:rsid w:val="008869EA"/>
    <w:rsid w:val="008933F0"/>
    <w:rsid w:val="00897C69"/>
    <w:rsid w:val="008A53B1"/>
    <w:rsid w:val="008B712A"/>
    <w:rsid w:val="008D2A50"/>
    <w:rsid w:val="008E146D"/>
    <w:rsid w:val="008E1A0B"/>
    <w:rsid w:val="008E7168"/>
    <w:rsid w:val="008F7AE7"/>
    <w:rsid w:val="00904324"/>
    <w:rsid w:val="009124D5"/>
    <w:rsid w:val="00912E5C"/>
    <w:rsid w:val="009239DE"/>
    <w:rsid w:val="009275C1"/>
    <w:rsid w:val="009324D3"/>
    <w:rsid w:val="00943217"/>
    <w:rsid w:val="00946983"/>
    <w:rsid w:val="009476E6"/>
    <w:rsid w:val="00952637"/>
    <w:rsid w:val="0095749F"/>
    <w:rsid w:val="009636A4"/>
    <w:rsid w:val="00964BAA"/>
    <w:rsid w:val="00977185"/>
    <w:rsid w:val="00985FB4"/>
    <w:rsid w:val="009A00EC"/>
    <w:rsid w:val="009A1FCB"/>
    <w:rsid w:val="009B5318"/>
    <w:rsid w:val="009B57AA"/>
    <w:rsid w:val="009B60A5"/>
    <w:rsid w:val="009E365E"/>
    <w:rsid w:val="009E54C9"/>
    <w:rsid w:val="009F5102"/>
    <w:rsid w:val="009F5597"/>
    <w:rsid w:val="009F7A91"/>
    <w:rsid w:val="00A00280"/>
    <w:rsid w:val="00A03282"/>
    <w:rsid w:val="00A0518E"/>
    <w:rsid w:val="00A17001"/>
    <w:rsid w:val="00A25D4F"/>
    <w:rsid w:val="00A45E54"/>
    <w:rsid w:val="00A564C9"/>
    <w:rsid w:val="00A70633"/>
    <w:rsid w:val="00A7288F"/>
    <w:rsid w:val="00A72DEC"/>
    <w:rsid w:val="00A74388"/>
    <w:rsid w:val="00A825DA"/>
    <w:rsid w:val="00A85FE4"/>
    <w:rsid w:val="00AA092F"/>
    <w:rsid w:val="00AB290E"/>
    <w:rsid w:val="00AC1969"/>
    <w:rsid w:val="00AC26AF"/>
    <w:rsid w:val="00AD25D2"/>
    <w:rsid w:val="00AD2C1A"/>
    <w:rsid w:val="00AF1F3B"/>
    <w:rsid w:val="00B07599"/>
    <w:rsid w:val="00B2027E"/>
    <w:rsid w:val="00B24311"/>
    <w:rsid w:val="00B36E01"/>
    <w:rsid w:val="00B4004C"/>
    <w:rsid w:val="00B42BA1"/>
    <w:rsid w:val="00B525D6"/>
    <w:rsid w:val="00B57411"/>
    <w:rsid w:val="00B60009"/>
    <w:rsid w:val="00B64600"/>
    <w:rsid w:val="00B6617B"/>
    <w:rsid w:val="00B74ABE"/>
    <w:rsid w:val="00B76A5C"/>
    <w:rsid w:val="00B83F29"/>
    <w:rsid w:val="00B8427D"/>
    <w:rsid w:val="00B87350"/>
    <w:rsid w:val="00B90107"/>
    <w:rsid w:val="00BA337C"/>
    <w:rsid w:val="00BA34D9"/>
    <w:rsid w:val="00BA7B00"/>
    <w:rsid w:val="00BB5456"/>
    <w:rsid w:val="00BB753B"/>
    <w:rsid w:val="00BC6B4B"/>
    <w:rsid w:val="00BD3253"/>
    <w:rsid w:val="00BF5AAE"/>
    <w:rsid w:val="00C00536"/>
    <w:rsid w:val="00C00A09"/>
    <w:rsid w:val="00C03452"/>
    <w:rsid w:val="00C0553B"/>
    <w:rsid w:val="00C05D30"/>
    <w:rsid w:val="00C104B6"/>
    <w:rsid w:val="00C228AD"/>
    <w:rsid w:val="00C24E88"/>
    <w:rsid w:val="00C272CB"/>
    <w:rsid w:val="00C30FB7"/>
    <w:rsid w:val="00C33567"/>
    <w:rsid w:val="00C466B0"/>
    <w:rsid w:val="00C523EE"/>
    <w:rsid w:val="00C559AD"/>
    <w:rsid w:val="00C60FDB"/>
    <w:rsid w:val="00C62C19"/>
    <w:rsid w:val="00C66B83"/>
    <w:rsid w:val="00C66E2B"/>
    <w:rsid w:val="00C8248E"/>
    <w:rsid w:val="00C847E3"/>
    <w:rsid w:val="00C86014"/>
    <w:rsid w:val="00C927DC"/>
    <w:rsid w:val="00C937F4"/>
    <w:rsid w:val="00CA4D62"/>
    <w:rsid w:val="00CA549A"/>
    <w:rsid w:val="00CB1DF4"/>
    <w:rsid w:val="00CC5E3D"/>
    <w:rsid w:val="00CD47FA"/>
    <w:rsid w:val="00CE2184"/>
    <w:rsid w:val="00CF01CC"/>
    <w:rsid w:val="00CF2AC9"/>
    <w:rsid w:val="00D0476C"/>
    <w:rsid w:val="00D07A12"/>
    <w:rsid w:val="00D51307"/>
    <w:rsid w:val="00D52AF0"/>
    <w:rsid w:val="00D54F26"/>
    <w:rsid w:val="00D61CD0"/>
    <w:rsid w:val="00D62D60"/>
    <w:rsid w:val="00D74D8D"/>
    <w:rsid w:val="00D77E8E"/>
    <w:rsid w:val="00D80B4E"/>
    <w:rsid w:val="00D86E29"/>
    <w:rsid w:val="00D9234A"/>
    <w:rsid w:val="00D9448E"/>
    <w:rsid w:val="00D97E0B"/>
    <w:rsid w:val="00DB1D57"/>
    <w:rsid w:val="00DD1A4E"/>
    <w:rsid w:val="00DD535A"/>
    <w:rsid w:val="00DD7A28"/>
    <w:rsid w:val="00DE2227"/>
    <w:rsid w:val="00E1156B"/>
    <w:rsid w:val="00E12988"/>
    <w:rsid w:val="00E169A9"/>
    <w:rsid w:val="00E24A3E"/>
    <w:rsid w:val="00E53E3A"/>
    <w:rsid w:val="00E544EF"/>
    <w:rsid w:val="00E565EF"/>
    <w:rsid w:val="00E71B5D"/>
    <w:rsid w:val="00E7427C"/>
    <w:rsid w:val="00E76486"/>
    <w:rsid w:val="00E8007D"/>
    <w:rsid w:val="00E80C04"/>
    <w:rsid w:val="00E85D12"/>
    <w:rsid w:val="00EA225C"/>
    <w:rsid w:val="00EA2DB9"/>
    <w:rsid w:val="00EB3D33"/>
    <w:rsid w:val="00EC3181"/>
    <w:rsid w:val="00ED380B"/>
    <w:rsid w:val="00EE2AF1"/>
    <w:rsid w:val="00EE2C57"/>
    <w:rsid w:val="00EE47A9"/>
    <w:rsid w:val="00EE4934"/>
    <w:rsid w:val="00F2107C"/>
    <w:rsid w:val="00F21618"/>
    <w:rsid w:val="00F26EA2"/>
    <w:rsid w:val="00F27916"/>
    <w:rsid w:val="00F30D08"/>
    <w:rsid w:val="00F3194B"/>
    <w:rsid w:val="00F354B1"/>
    <w:rsid w:val="00F42221"/>
    <w:rsid w:val="00F43203"/>
    <w:rsid w:val="00F459EE"/>
    <w:rsid w:val="00F52E4D"/>
    <w:rsid w:val="00F561D3"/>
    <w:rsid w:val="00F73260"/>
    <w:rsid w:val="00FA065D"/>
    <w:rsid w:val="00FA3D7B"/>
    <w:rsid w:val="00FA72D4"/>
    <w:rsid w:val="00FC72B9"/>
    <w:rsid w:val="00FE34A4"/>
    <w:rsid w:val="00FE59CD"/>
    <w:rsid w:val="00FE6AF6"/>
    <w:rsid w:val="00FE7927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552EF"/>
  <w15:chartTrackingRefBased/>
  <w15:docId w15:val="{7B45BAB2-616B-4E3D-A6EE-E74753B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Times New Roman" w:hAnsi="Century Gothic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922"/>
    <w:pPr>
      <w:keepNext/>
      <w:numPr>
        <w:numId w:val="8"/>
      </w:numPr>
      <w:spacing w:before="360" w:after="240"/>
      <w:outlineLvl w:val="0"/>
    </w:pPr>
    <w:rPr>
      <w:rFonts w:ascii="Arial" w:hAnsi="Arial" w:cs="Arial"/>
      <w:b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922"/>
    <w:pPr>
      <w:keepNext/>
      <w:numPr>
        <w:ilvl w:val="1"/>
        <w:numId w:val="8"/>
      </w:numPr>
      <w:spacing w:before="240" w:after="120"/>
      <w:outlineLvl w:val="1"/>
    </w:pPr>
    <w:rPr>
      <w:rFonts w:ascii="Arial" w:hAnsi="Arial" w:cs="Arial"/>
      <w:b/>
      <w:sz w:val="20"/>
      <w:szCs w:val="1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922"/>
    <w:pPr>
      <w:keepNext/>
      <w:numPr>
        <w:ilvl w:val="2"/>
        <w:numId w:val="8"/>
      </w:numPr>
      <w:spacing w:before="240" w:after="120"/>
      <w:outlineLvl w:val="2"/>
    </w:pPr>
    <w:rPr>
      <w:rFonts w:ascii="Arial" w:hAnsi="Arial" w:cs="Arial"/>
      <w:color w:val="000000"/>
      <w:sz w:val="20"/>
      <w:szCs w:val="1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922"/>
    <w:pPr>
      <w:numPr>
        <w:ilvl w:val="3"/>
        <w:numId w:val="8"/>
      </w:numPr>
      <w:spacing w:before="40" w:after="40"/>
      <w:outlineLvl w:val="3"/>
    </w:pPr>
    <w:rPr>
      <w:rFonts w:ascii="Arial" w:hAnsi="Arial" w:cs="Arial"/>
      <w:color w:val="FFFFFF"/>
      <w:sz w:val="20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922"/>
    <w:pPr>
      <w:numPr>
        <w:ilvl w:val="4"/>
        <w:numId w:val="8"/>
      </w:numPr>
      <w:spacing w:before="40" w:after="40"/>
      <w:outlineLvl w:val="4"/>
    </w:pPr>
    <w:rPr>
      <w:rFonts w:ascii="Arial" w:hAnsi="Arial" w:cs="Arial"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6922"/>
    <w:pPr>
      <w:keepNext/>
      <w:keepLines/>
      <w:numPr>
        <w:ilvl w:val="5"/>
        <w:numId w:val="8"/>
      </w:numPr>
      <w:spacing w:before="40"/>
      <w:outlineLvl w:val="5"/>
    </w:pPr>
    <w:rPr>
      <w:rFonts w:ascii="Arial" w:eastAsia="MS Gothic" w:hAnsi="Arial"/>
      <w:color w:val="0F0A23"/>
      <w:sz w:val="2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6922"/>
    <w:pPr>
      <w:keepNext/>
      <w:keepLines/>
      <w:numPr>
        <w:ilvl w:val="6"/>
        <w:numId w:val="8"/>
      </w:numPr>
      <w:spacing w:before="40"/>
      <w:outlineLvl w:val="6"/>
    </w:pPr>
    <w:rPr>
      <w:rFonts w:ascii="Arial" w:eastAsia="MS Gothic" w:hAnsi="Arial"/>
      <w:i/>
      <w:iCs/>
      <w:color w:val="0F0A23"/>
      <w:sz w:val="2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6922"/>
    <w:pPr>
      <w:keepNext/>
      <w:keepLines/>
      <w:numPr>
        <w:ilvl w:val="7"/>
        <w:numId w:val="8"/>
      </w:numPr>
      <w:spacing w:before="40"/>
      <w:outlineLvl w:val="7"/>
    </w:pPr>
    <w:rPr>
      <w:rFonts w:ascii="Arial" w:eastAsia="MS Gothic" w:hAnsi="Arial"/>
      <w:color w:val="272727"/>
      <w:sz w:val="21"/>
      <w:szCs w:val="21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922"/>
    <w:pPr>
      <w:keepNext/>
      <w:keepLines/>
      <w:numPr>
        <w:ilvl w:val="8"/>
        <w:numId w:val="8"/>
      </w:numPr>
      <w:spacing w:before="40"/>
      <w:outlineLvl w:val="8"/>
    </w:pPr>
    <w:rPr>
      <w:rFonts w:ascii="Arial" w:eastAsia="MS Gothic" w:hAnsi="Arial"/>
      <w:i/>
      <w:iCs/>
      <w:color w:val="272727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rPr>
      <w:rFonts w:ascii="Times New (W1)" w:hAnsi="Times New (W1)"/>
      <w:b/>
      <w:color w:val="000000"/>
      <w:sz w:val="20"/>
      <w:szCs w:val="20"/>
      <w:lang w:val="en-US"/>
    </w:rPr>
  </w:style>
  <w:style w:type="character" w:customStyle="1" w:styleId="FootnoteTextChar">
    <w:name w:val="Footnote Text Char"/>
    <w:uiPriority w:val="99"/>
    <w:semiHidden/>
    <w:rPr>
      <w:rFonts w:ascii="Times New (W1)" w:eastAsia="Times New Roman" w:hAnsi="Times New (W1)" w:cs="Times New Roman"/>
      <w:b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Century Gothic"/>
      <w:szCs w:val="24"/>
    </w:rPr>
  </w:style>
  <w:style w:type="paragraph" w:customStyle="1" w:styleId="awc-1851">
    <w:name w:val="awc-1851"/>
    <w:basedOn w:val="Normal"/>
    <w:pPr>
      <w:spacing w:before="100" w:beforeAutospacing="1" w:after="100" w:afterAutospacing="1" w:line="225" w:lineRule="atLeast"/>
    </w:pPr>
    <w:rPr>
      <w:rFonts w:ascii="Arial" w:hAnsi="Arial"/>
      <w:color w:val="000000"/>
      <w:sz w:val="18"/>
      <w:szCs w:val="18"/>
      <w:lang w:val="en-US" w:bidi="sd-Deva-IN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entury Gothic" w:eastAsia="Times New Roman" w:hAnsi="Century Gothic" w:cs="Times New Roman"/>
      <w:sz w:val="24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Century Gothic" w:eastAsia="Times New Roman" w:hAnsi="Century Gothic" w:cs="Times New Roman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8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F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4F00"/>
    <w:rPr>
      <w:rFonts w:ascii="Century Gothic" w:eastAsia="Times New Roman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4F00"/>
    <w:rPr>
      <w:rFonts w:ascii="Century Gothic" w:eastAsia="Times New Roman" w:hAnsi="Century Gothic"/>
      <w:b/>
      <w:bCs/>
      <w:lang w:eastAsia="en-US"/>
    </w:rPr>
  </w:style>
  <w:style w:type="paragraph" w:customStyle="1" w:styleId="Default">
    <w:name w:val="Default"/>
    <w:rsid w:val="00CF2AC9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B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2F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D1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link w:val="HTMLPreformatted"/>
    <w:rsid w:val="001D13A2"/>
    <w:rPr>
      <w:rFonts w:ascii="Courier New" w:eastAsia="Times New Roman" w:hAnsi="Courier New" w:cs="Courier New"/>
      <w:color w:val="000000"/>
    </w:rPr>
  </w:style>
  <w:style w:type="character" w:styleId="FollowedHyperlink">
    <w:name w:val="FollowedHyperlink"/>
    <w:uiPriority w:val="99"/>
    <w:semiHidden/>
    <w:unhideWhenUsed/>
    <w:rsid w:val="00B60009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4B1F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69A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169A9"/>
    <w:rPr>
      <w:rFonts w:ascii="Century Gothic" w:eastAsia="Times New Roman" w:hAnsi="Century Gothic"/>
      <w:lang w:eastAsia="en-US"/>
    </w:rPr>
  </w:style>
  <w:style w:type="character" w:styleId="EndnoteReference">
    <w:name w:val="endnote reference"/>
    <w:uiPriority w:val="99"/>
    <w:semiHidden/>
    <w:unhideWhenUsed/>
    <w:rsid w:val="00E169A9"/>
    <w:rPr>
      <w:vertAlign w:val="superscript"/>
    </w:rPr>
  </w:style>
  <w:style w:type="paragraph" w:customStyle="1" w:styleId="Body1">
    <w:name w:val="Body 1"/>
    <w:rsid w:val="004B4B51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character" w:styleId="UnresolvedMention">
    <w:name w:val="Unresolved Mention"/>
    <w:uiPriority w:val="99"/>
    <w:semiHidden/>
    <w:unhideWhenUsed/>
    <w:rsid w:val="0036641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616922"/>
    <w:rPr>
      <w:rFonts w:ascii="Arial" w:eastAsia="Times New Roman" w:hAnsi="Arial" w:cs="Arial"/>
      <w:b/>
      <w:sz w:val="24"/>
    </w:rPr>
  </w:style>
  <w:style w:type="character" w:customStyle="1" w:styleId="Heading2Char">
    <w:name w:val="Heading 2 Char"/>
    <w:link w:val="Heading2"/>
    <w:uiPriority w:val="9"/>
    <w:rsid w:val="00616922"/>
    <w:rPr>
      <w:rFonts w:ascii="Arial" w:eastAsia="Times New Roman" w:hAnsi="Arial" w:cs="Arial"/>
      <w:b/>
      <w:szCs w:val="18"/>
    </w:rPr>
  </w:style>
  <w:style w:type="character" w:customStyle="1" w:styleId="Heading3Char">
    <w:name w:val="Heading 3 Char"/>
    <w:link w:val="Heading3"/>
    <w:uiPriority w:val="9"/>
    <w:rsid w:val="00616922"/>
    <w:rPr>
      <w:rFonts w:ascii="Arial" w:eastAsia="Times New Roman" w:hAnsi="Arial" w:cs="Arial"/>
      <w:color w:val="000000"/>
      <w:szCs w:val="16"/>
    </w:rPr>
  </w:style>
  <w:style w:type="character" w:customStyle="1" w:styleId="Heading4Char">
    <w:name w:val="Heading 4 Char"/>
    <w:link w:val="Heading4"/>
    <w:uiPriority w:val="9"/>
    <w:rsid w:val="00616922"/>
    <w:rPr>
      <w:rFonts w:ascii="Arial" w:eastAsia="Times New Roman" w:hAnsi="Arial" w:cs="Arial"/>
      <w:color w:val="FFFFFF"/>
    </w:rPr>
  </w:style>
  <w:style w:type="character" w:customStyle="1" w:styleId="Heading5Char">
    <w:name w:val="Heading 5 Char"/>
    <w:link w:val="Heading5"/>
    <w:uiPriority w:val="9"/>
    <w:rsid w:val="00616922"/>
    <w:rPr>
      <w:rFonts w:ascii="Arial" w:eastAsia="Times New Roman" w:hAnsi="Arial" w:cs="Arial"/>
    </w:rPr>
  </w:style>
  <w:style w:type="character" w:customStyle="1" w:styleId="Heading6Char">
    <w:name w:val="Heading 6 Char"/>
    <w:link w:val="Heading6"/>
    <w:uiPriority w:val="9"/>
    <w:rsid w:val="00616922"/>
    <w:rPr>
      <w:rFonts w:ascii="Arial" w:eastAsia="MS Gothic" w:hAnsi="Arial"/>
      <w:color w:val="0F0A23"/>
    </w:rPr>
  </w:style>
  <w:style w:type="character" w:customStyle="1" w:styleId="Heading7Char">
    <w:name w:val="Heading 7 Char"/>
    <w:link w:val="Heading7"/>
    <w:uiPriority w:val="9"/>
    <w:rsid w:val="00616922"/>
    <w:rPr>
      <w:rFonts w:ascii="Arial" w:eastAsia="MS Gothic" w:hAnsi="Arial"/>
      <w:i/>
      <w:iCs/>
      <w:color w:val="0F0A23"/>
    </w:rPr>
  </w:style>
  <w:style w:type="character" w:customStyle="1" w:styleId="Heading8Char">
    <w:name w:val="Heading 8 Char"/>
    <w:link w:val="Heading8"/>
    <w:uiPriority w:val="9"/>
    <w:rsid w:val="00616922"/>
    <w:rPr>
      <w:rFonts w:ascii="Arial" w:eastAsia="MS Gothic" w:hAnsi="Arial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616922"/>
    <w:rPr>
      <w:rFonts w:ascii="Arial" w:eastAsia="MS Gothic" w:hAnsi="Arial"/>
      <w:i/>
      <w:iCs/>
      <w:color w:val="272727"/>
      <w:sz w:val="21"/>
      <w:szCs w:val="21"/>
    </w:rPr>
  </w:style>
  <w:style w:type="paragraph" w:customStyle="1" w:styleId="Normalnospace">
    <w:name w:val="Normal (no space)"/>
    <w:basedOn w:val="Normal"/>
    <w:qFormat/>
    <w:rsid w:val="00616922"/>
    <w:pPr>
      <w:spacing w:after="120" w:line="264" w:lineRule="auto"/>
    </w:pPr>
    <w:rPr>
      <w:rFonts w:ascii="Arial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E3B3C"/>
    <w:rPr>
      <w:rFonts w:ascii="Century Gothic" w:eastAsia="Times New Roman" w:hAnsi="Century Gothic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dent.org.au/get-involved/membe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k@evident.net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@evident.net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DACF-8762-426D-BDF1-B808D77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AIMS and OBJECTIVES</vt:lpstr>
    </vt:vector>
  </TitlesOfParts>
  <Company>Microsoft</Company>
  <LinksUpToDate>false</LinksUpToDate>
  <CharactersWithSpaces>4455</CharactersWithSpaces>
  <SharedDoc>false</SharedDoc>
  <HLinks>
    <vt:vector size="12" baseType="variant">
      <vt:variant>
        <vt:i4>917600</vt:i4>
      </vt:variant>
      <vt:variant>
        <vt:i4>3</vt:i4>
      </vt:variant>
      <vt:variant>
        <vt:i4>0</vt:i4>
      </vt:variant>
      <vt:variant>
        <vt:i4>5</vt:i4>
      </vt:variant>
      <vt:variant>
        <vt:lpwstr>mailto:ask@evident.net.au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mailto:ask@evident.net.au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AIMS and OBJECTIVES</dc:title>
  <dc:subject/>
  <dc:creator>Meaghan Quinn</dc:creator>
  <cp:keywords/>
  <dc:description/>
  <cp:lastModifiedBy>Ask - eviDent Foundation</cp:lastModifiedBy>
  <cp:revision>2</cp:revision>
  <cp:lastPrinted>2009-08-14T07:02:00Z</cp:lastPrinted>
  <dcterms:created xsi:type="dcterms:W3CDTF">2025-02-10T03:11:00Z</dcterms:created>
  <dcterms:modified xsi:type="dcterms:W3CDTF">2025-02-10T03:11:00Z</dcterms:modified>
</cp:coreProperties>
</file>